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4288" w:rsidRPr="00212B88" w:rsidRDefault="00AA4288" w:rsidP="00AA4288">
      <w:pPr>
        <w:pStyle w:val="NormalnyWeb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212B88">
        <w:rPr>
          <w:rFonts w:ascii="Tahoma" w:hAnsi="Tahoma" w:cs="Tahoma"/>
          <w:sz w:val="20"/>
          <w:szCs w:val="20"/>
        </w:rPr>
        <w:t>Likwidacja stanowiska pracy</w:t>
      </w:r>
    </w:p>
    <w:p w:rsidR="00AA4288" w:rsidRPr="00212B88" w:rsidRDefault="00AA4288" w:rsidP="00AA4288">
      <w:pPr>
        <w:pStyle w:val="NormalnyWeb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212B88">
        <w:rPr>
          <w:rFonts w:ascii="Tahoma" w:hAnsi="Tahoma" w:cs="Tahoma"/>
          <w:sz w:val="20"/>
          <w:szCs w:val="20"/>
        </w:rPr>
        <w:t>Utrata zaufania pracodawcy wobec pracownika</w:t>
      </w:r>
    </w:p>
    <w:p w:rsidR="00AA4288" w:rsidRDefault="00AA4288" w:rsidP="00AA4288">
      <w:pPr>
        <w:numPr>
          <w:ilvl w:val="0"/>
          <w:numId w:val="1"/>
        </w:numPr>
        <w:shd w:val="clear" w:color="auto" w:fill="FFFFFF"/>
        <w:rPr>
          <w:rFonts w:ascii="Tahoma" w:hAnsi="Tahoma" w:cs="Tahoma"/>
          <w:sz w:val="20"/>
          <w:szCs w:val="20"/>
        </w:rPr>
      </w:pPr>
      <w:r w:rsidRPr="00212B88">
        <w:rPr>
          <w:rFonts w:ascii="Tahoma" w:hAnsi="Tahoma" w:cs="Tahoma"/>
          <w:sz w:val="20"/>
          <w:szCs w:val="20"/>
        </w:rPr>
        <w:t xml:space="preserve">brak dbałości, staranności w wykonywaniu obowiązków pracowniczych </w:t>
      </w:r>
    </w:p>
    <w:p w:rsidR="00AA4288" w:rsidRDefault="00AA4288" w:rsidP="00AA4288">
      <w:pPr>
        <w:numPr>
          <w:ilvl w:val="0"/>
          <w:numId w:val="1"/>
        </w:numPr>
        <w:shd w:val="clear" w:color="auto" w:fill="FFFFFF"/>
        <w:rPr>
          <w:rFonts w:ascii="Tahoma" w:hAnsi="Tahoma" w:cs="Tahoma"/>
          <w:sz w:val="20"/>
          <w:szCs w:val="20"/>
        </w:rPr>
      </w:pPr>
      <w:r w:rsidRPr="00212B88">
        <w:rPr>
          <w:rFonts w:ascii="Tahoma" w:hAnsi="Tahoma" w:cs="Tahoma"/>
          <w:sz w:val="20"/>
          <w:szCs w:val="20"/>
        </w:rPr>
        <w:t xml:space="preserve">podjęcie działalności konkurencyjnej wobec pracodawcy zarówno wtedy, gdy pracownik prowadzi ją wbrew umowie o zakazie konkurencji (art. 1011 § 1 </w:t>
      </w:r>
      <w:proofErr w:type="spellStart"/>
      <w:r w:rsidRPr="00212B88">
        <w:rPr>
          <w:rFonts w:ascii="Tahoma" w:hAnsi="Tahoma" w:cs="Tahoma"/>
          <w:sz w:val="20"/>
          <w:szCs w:val="20"/>
        </w:rPr>
        <w:t>k.p</w:t>
      </w:r>
      <w:proofErr w:type="spellEnd"/>
      <w:r w:rsidRPr="00212B88">
        <w:rPr>
          <w:rFonts w:ascii="Tahoma" w:hAnsi="Tahoma" w:cs="Tahoma"/>
          <w:sz w:val="20"/>
          <w:szCs w:val="20"/>
        </w:rPr>
        <w:t xml:space="preserve">.), jak również wtedy, gdy takiej umowy strony stosunku pracy nie zawarły </w:t>
      </w:r>
    </w:p>
    <w:p w:rsidR="00AA4288" w:rsidRDefault="00AA4288" w:rsidP="00AA4288">
      <w:pPr>
        <w:numPr>
          <w:ilvl w:val="0"/>
          <w:numId w:val="1"/>
        </w:numPr>
        <w:shd w:val="clear" w:color="auto" w:fill="FFFFFF"/>
        <w:rPr>
          <w:rFonts w:ascii="Tahoma" w:hAnsi="Tahoma" w:cs="Tahoma"/>
          <w:sz w:val="20"/>
          <w:szCs w:val="20"/>
        </w:rPr>
      </w:pPr>
      <w:r w:rsidRPr="00212B88">
        <w:rPr>
          <w:rFonts w:ascii="Tahoma" w:hAnsi="Tahoma" w:cs="Tahoma"/>
          <w:sz w:val="20"/>
          <w:szCs w:val="20"/>
        </w:rPr>
        <w:t xml:space="preserve">odmowa podpisana umowy o zakazie konkurencji </w:t>
      </w:r>
    </w:p>
    <w:p w:rsidR="00AA4288" w:rsidRDefault="00AA4288" w:rsidP="00AA4288">
      <w:pPr>
        <w:numPr>
          <w:ilvl w:val="0"/>
          <w:numId w:val="1"/>
        </w:numPr>
        <w:shd w:val="clear" w:color="auto" w:fill="FFFFFF"/>
        <w:rPr>
          <w:rFonts w:ascii="Tahoma" w:hAnsi="Tahoma" w:cs="Tahoma"/>
          <w:sz w:val="20"/>
          <w:szCs w:val="20"/>
        </w:rPr>
      </w:pPr>
      <w:r w:rsidRPr="00212B88">
        <w:rPr>
          <w:rFonts w:ascii="Tahoma" w:hAnsi="Tahoma" w:cs="Tahoma"/>
          <w:sz w:val="20"/>
          <w:szCs w:val="20"/>
        </w:rPr>
        <w:t xml:space="preserve">naruszenie dyscypliny pracy i pomoc firmie konkurencyjnej </w:t>
      </w:r>
    </w:p>
    <w:p w:rsidR="00AA4288" w:rsidRDefault="00AA4288" w:rsidP="00AA4288">
      <w:pPr>
        <w:numPr>
          <w:ilvl w:val="0"/>
          <w:numId w:val="1"/>
        </w:numPr>
        <w:shd w:val="clear" w:color="auto" w:fill="FFFFFF"/>
        <w:rPr>
          <w:rFonts w:ascii="Tahoma" w:hAnsi="Tahoma" w:cs="Tahoma"/>
          <w:sz w:val="20"/>
          <w:szCs w:val="20"/>
        </w:rPr>
      </w:pPr>
      <w:r w:rsidRPr="00212B88">
        <w:rPr>
          <w:rFonts w:ascii="Tahoma" w:hAnsi="Tahoma" w:cs="Tahoma"/>
          <w:sz w:val="20"/>
          <w:szCs w:val="20"/>
        </w:rPr>
        <w:t xml:space="preserve">okoliczności, uzasadniające wcześniej nałożenie na pracownika kary porządkowej </w:t>
      </w:r>
    </w:p>
    <w:p w:rsidR="00AA4288" w:rsidRDefault="00AA4288" w:rsidP="00AA4288">
      <w:pPr>
        <w:numPr>
          <w:ilvl w:val="0"/>
          <w:numId w:val="1"/>
        </w:numPr>
        <w:shd w:val="clear" w:color="auto" w:fill="FFFFFF"/>
        <w:rPr>
          <w:rFonts w:ascii="Tahoma" w:hAnsi="Tahoma" w:cs="Tahoma"/>
          <w:sz w:val="20"/>
          <w:szCs w:val="20"/>
        </w:rPr>
      </w:pPr>
      <w:r w:rsidRPr="00212B88">
        <w:rPr>
          <w:rFonts w:ascii="Tahoma" w:hAnsi="Tahoma" w:cs="Tahoma"/>
          <w:sz w:val="20"/>
          <w:szCs w:val="20"/>
        </w:rPr>
        <w:t xml:space="preserve">brak prawidłowych relacji służbowych </w:t>
      </w:r>
    </w:p>
    <w:p w:rsidR="00AA4288" w:rsidRDefault="00AA4288" w:rsidP="00AA4288">
      <w:pPr>
        <w:numPr>
          <w:ilvl w:val="0"/>
          <w:numId w:val="1"/>
        </w:numPr>
        <w:shd w:val="clear" w:color="auto" w:fill="FFFFFF"/>
        <w:rPr>
          <w:rFonts w:ascii="Tahoma" w:hAnsi="Tahoma" w:cs="Tahoma"/>
          <w:sz w:val="20"/>
          <w:szCs w:val="20"/>
        </w:rPr>
      </w:pPr>
      <w:r w:rsidRPr="00212B88">
        <w:rPr>
          <w:rFonts w:ascii="Tahoma" w:hAnsi="Tahoma" w:cs="Tahoma"/>
          <w:sz w:val="20"/>
          <w:szCs w:val="20"/>
        </w:rPr>
        <w:t xml:space="preserve">stawienie się pracownika do pracy w stanie nietrzeźwości lub spożywanie alkoholu w czasie pracy </w:t>
      </w:r>
    </w:p>
    <w:p w:rsidR="00AA4288" w:rsidRPr="00212B88" w:rsidRDefault="00AA4288" w:rsidP="00AA4288">
      <w:pPr>
        <w:numPr>
          <w:ilvl w:val="0"/>
          <w:numId w:val="1"/>
        </w:numPr>
        <w:shd w:val="clear" w:color="auto" w:fill="FFFFFF"/>
        <w:rPr>
          <w:rFonts w:ascii="Tahoma" w:hAnsi="Tahoma" w:cs="Tahoma"/>
          <w:sz w:val="20"/>
          <w:szCs w:val="20"/>
        </w:rPr>
      </w:pPr>
      <w:r w:rsidRPr="00212B88">
        <w:rPr>
          <w:rFonts w:ascii="Tahoma" w:hAnsi="Tahoma" w:cs="Tahoma"/>
          <w:sz w:val="20"/>
          <w:szCs w:val="20"/>
        </w:rPr>
        <w:t xml:space="preserve">niewykonywanie lub nienależyte wykonywanie obowiązków pracowniczych uchybienie obowiązkom pracowniczym, jak i ich naruszenie z winy nieumyślnej </w:t>
      </w:r>
    </w:p>
    <w:p w:rsidR="00AA4288" w:rsidRPr="00A45AB9" w:rsidRDefault="00AA4288" w:rsidP="00AA4288">
      <w:pPr>
        <w:numPr>
          <w:ilvl w:val="0"/>
          <w:numId w:val="1"/>
        </w:numPr>
        <w:shd w:val="clear" w:color="auto" w:fill="FFFFFF"/>
        <w:rPr>
          <w:rFonts w:ascii="Tahoma" w:hAnsi="Tahoma" w:cs="Tahoma"/>
          <w:sz w:val="20"/>
          <w:szCs w:val="20"/>
        </w:rPr>
      </w:pPr>
      <w:r w:rsidRPr="00A45AB9">
        <w:rPr>
          <w:rFonts w:ascii="Tahoma" w:hAnsi="Tahoma" w:cs="Tahoma"/>
          <w:sz w:val="20"/>
          <w:szCs w:val="20"/>
        </w:rPr>
        <w:t>brak umiejętności organizacyjnych może stanowić uzasadnioną przyczyny wypowiedzenia umowy o pracę pracownikowi zatrudnionemu na stanowisku kierowniczym, pomimo wysokiej oceny jego kwalifikacji zawodowych</w:t>
      </w:r>
    </w:p>
    <w:p w:rsidR="00AA4288" w:rsidRDefault="00AA4288" w:rsidP="00AA4288">
      <w:pPr>
        <w:numPr>
          <w:ilvl w:val="0"/>
          <w:numId w:val="1"/>
        </w:numPr>
        <w:shd w:val="clear" w:color="auto" w:fill="FFFFFF"/>
        <w:rPr>
          <w:rFonts w:ascii="Tahoma" w:hAnsi="Tahoma" w:cs="Tahoma"/>
          <w:sz w:val="20"/>
          <w:szCs w:val="20"/>
        </w:rPr>
      </w:pPr>
      <w:r w:rsidRPr="00A45AB9">
        <w:rPr>
          <w:rFonts w:ascii="Tahoma" w:hAnsi="Tahoma" w:cs="Tahoma"/>
          <w:sz w:val="20"/>
          <w:szCs w:val="20"/>
        </w:rPr>
        <w:t xml:space="preserve">obiektywnie uzasadnione dążenie pracodawcy do usprawnienia pracy, zapewnienia lepszej realizacji stojących przed nim zadań </w:t>
      </w:r>
    </w:p>
    <w:p w:rsidR="00AA4288" w:rsidRPr="006E57A5" w:rsidRDefault="00AA4288" w:rsidP="00AA4288">
      <w:pPr>
        <w:numPr>
          <w:ilvl w:val="0"/>
          <w:numId w:val="1"/>
        </w:numPr>
        <w:shd w:val="clear" w:color="auto" w:fill="FFFFFF"/>
        <w:rPr>
          <w:rFonts w:ascii="Tahoma" w:hAnsi="Tahoma" w:cs="Tahoma"/>
          <w:sz w:val="20"/>
          <w:szCs w:val="20"/>
        </w:rPr>
      </w:pPr>
      <w:r w:rsidRPr="00A45AB9">
        <w:rPr>
          <w:rFonts w:ascii="Tahoma" w:hAnsi="Tahoma" w:cs="Tahoma"/>
          <w:sz w:val="20"/>
          <w:szCs w:val="20"/>
        </w:rPr>
        <w:t xml:space="preserve">niezawiniony przez pracownika brak umiejętności pracy w zespole </w:t>
      </w:r>
    </w:p>
    <w:p w:rsidR="00AA4288" w:rsidRPr="00A45AB9" w:rsidRDefault="00AA4288" w:rsidP="00AA4288">
      <w:pPr>
        <w:numPr>
          <w:ilvl w:val="0"/>
          <w:numId w:val="1"/>
        </w:numPr>
        <w:shd w:val="clear" w:color="auto" w:fill="FFFFFF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</w:t>
      </w:r>
    </w:p>
    <w:p w:rsidR="001852E4" w:rsidRDefault="001852E4">
      <w:bookmarkStart w:id="0" w:name="_GoBack"/>
      <w:bookmarkEnd w:id="0"/>
    </w:p>
    <w:sectPr w:rsidR="001852E4" w:rsidSect="003939BF">
      <w:type w:val="continuous"/>
      <w:pgSz w:w="11910" w:h="16840"/>
      <w:pgMar w:top="1361" w:right="743" w:bottom="1242" w:left="1361" w:header="709" w:footer="709" w:gutter="0"/>
      <w:cols w:num="2" w:space="708" w:equalWidth="0">
        <w:col w:w="9406" w:space="-1"/>
        <w:col w:w="-1"/>
      </w:cols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A72426"/>
    <w:multiLevelType w:val="hybridMultilevel"/>
    <w:tmpl w:val="02F6F5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288"/>
    <w:rsid w:val="001852E4"/>
    <w:rsid w:val="003939BF"/>
    <w:rsid w:val="00AA4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752AC5-CB31-4F40-8262-2C6E82181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42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A428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</cp:lastModifiedBy>
  <cp:revision>1</cp:revision>
  <dcterms:created xsi:type="dcterms:W3CDTF">2019-08-28T10:44:00Z</dcterms:created>
  <dcterms:modified xsi:type="dcterms:W3CDTF">2019-08-28T10:44:00Z</dcterms:modified>
</cp:coreProperties>
</file>